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r w:rsidR="00223448">
        <w:rPr>
          <w:rStyle w:val="2"/>
        </w:rPr>
        <w:t>Государственно</w:t>
      </w:r>
      <w:bookmarkStart w:id="0" w:name="_GoBack"/>
      <w:bookmarkEnd w:id="0"/>
      <w:r w:rsidR="00BA2BEF">
        <w:rPr>
          <w:rStyle w:val="2"/>
        </w:rPr>
        <w:t>-правовой</w:t>
      </w:r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«Проблемы теории государства и права»</w:t>
      </w:r>
    </w:p>
    <w:p w:rsidR="00223448" w:rsidRDefault="00223448" w:rsidP="0084117D">
      <w:pPr>
        <w:spacing w:before="20" w:after="20"/>
        <w:jc w:val="center"/>
        <w:rPr>
          <w:rStyle w:val="2"/>
        </w:rPr>
      </w:pP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1. Происхождение государства.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2. Сущность и типология государств.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3. Функции Российского государства.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4. Механизм государства.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5.</w:t>
      </w:r>
      <w:r>
        <w:rPr>
          <w:sz w:val="28"/>
          <w:szCs w:val="26"/>
          <w:lang w:val="ru-RU"/>
        </w:rPr>
        <w:t xml:space="preserve"> </w:t>
      </w:r>
      <w:r w:rsidRPr="00A72CE3">
        <w:rPr>
          <w:sz w:val="28"/>
          <w:szCs w:val="26"/>
        </w:rPr>
        <w:t>Основные принципы организации и деятельности государственного аппарата.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6. Форма государства.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7. Место и роль государства в политической системе общества.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8. Государство и личность.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9. Развитие прав граждан и усиление их гарантий в условиях формирования правового государства.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10. Сущность и социальное назначение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11. Соотношение экономики, политики и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12. Принципы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13. Функции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14. Частное и публичное право.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15. Правовая система общества.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16. Основные правовые системы современности.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17. Правовая система и личность.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18. Взаимодействие права и морали.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19. Правовая культура.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20. Правосознание в российском обществе.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21. Право как государственный регулятор общественных отношений.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22. Социальные и технические нормы. Виды социальных норм.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23. Нормы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24. Процессуальные нормы российского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25. Конкретизация норм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26. Эффективность норм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27. Формы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28. Нормативно-правовые акты Российской Федерации.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29. Закон как приоритетная форма российского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30. Ведомственные нормативно-правовые акты.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31. Правотворческий процесс в субъектах Российской Федерации.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32. Система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33. Понятие и виды правовых институтов.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34. Систематизация нормативно-правовых актов.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35. Предмет и метод правового регулирования.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36. Законотворчество в Российской Федерации.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pacing w:val="-4"/>
          <w:sz w:val="28"/>
          <w:szCs w:val="26"/>
        </w:rPr>
      </w:pPr>
      <w:r w:rsidRPr="00A72CE3">
        <w:rPr>
          <w:spacing w:val="-4"/>
          <w:sz w:val="28"/>
          <w:szCs w:val="26"/>
        </w:rPr>
        <w:lastRenderedPageBreak/>
        <w:t xml:space="preserve">37. Действие нормативных </w:t>
      </w:r>
      <w:r>
        <w:rPr>
          <w:spacing w:val="-4"/>
          <w:sz w:val="28"/>
          <w:szCs w:val="26"/>
          <w:lang w:val="ru-RU"/>
        </w:rPr>
        <w:t xml:space="preserve">правовых </w:t>
      </w:r>
      <w:r w:rsidRPr="00A72CE3">
        <w:rPr>
          <w:spacing w:val="-4"/>
          <w:sz w:val="28"/>
          <w:szCs w:val="26"/>
        </w:rPr>
        <w:t>актов во времени, в пространстве и по кругу лиц.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38. Противоречия в праве.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39. Формы реализации норм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40. Законность и правопорядок.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41. Основные стадии процесса применения норм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42. Механизм правового регулирования.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43. Толкование права.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44. Правовые отношения.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45. Субъекты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46. Правоспособность и дееспособность субъектов права.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47. Правовой статус личности.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48. Свобода личности как политико-правовой институт.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49. Субъективные права и юридические обязанности как элементы содержания правоотношения.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50. Юридические факты.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51. Объект правоотношения.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52. Понятие и юридический состав правонарушения.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55. Юридический состав правонарушения.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pacing w:val="2"/>
          <w:sz w:val="28"/>
          <w:szCs w:val="26"/>
        </w:rPr>
      </w:pPr>
      <w:r w:rsidRPr="00A72CE3">
        <w:rPr>
          <w:spacing w:val="2"/>
          <w:sz w:val="28"/>
          <w:szCs w:val="26"/>
        </w:rPr>
        <w:t>54.</w:t>
      </w:r>
      <w:r>
        <w:rPr>
          <w:spacing w:val="2"/>
          <w:sz w:val="28"/>
          <w:szCs w:val="26"/>
          <w:lang w:val="ru-RU"/>
        </w:rPr>
        <w:t xml:space="preserve"> </w:t>
      </w:r>
      <w:r w:rsidRPr="00A72CE3">
        <w:rPr>
          <w:spacing w:val="2"/>
          <w:sz w:val="28"/>
          <w:szCs w:val="26"/>
        </w:rPr>
        <w:t xml:space="preserve">Причины правонарушений в Российской Федерации и пути их устранения.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55. Юридическая ответственность.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56. Правомерное поведение и правовая активность личности.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57. Пробелы в праве и способы их восполнения. Аналогия права и аналогия закона.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58. Юридическая техника.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 xml:space="preserve">59. Фикции в российском законодательстве. 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60. Юридические коллизии и способы их устранения.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61. Законодательные оговорки.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62. Соотношение общефедерального и регионального законодательства.</w:t>
      </w:r>
    </w:p>
    <w:p w:rsidR="00223448" w:rsidRPr="00A72CE3" w:rsidRDefault="00223448" w:rsidP="00223448">
      <w:pPr>
        <w:pStyle w:val="3"/>
        <w:spacing w:after="0"/>
        <w:ind w:left="0" w:firstLine="709"/>
        <w:jc w:val="both"/>
        <w:rPr>
          <w:sz w:val="28"/>
          <w:szCs w:val="26"/>
        </w:rPr>
      </w:pPr>
      <w:r w:rsidRPr="00A72CE3">
        <w:rPr>
          <w:sz w:val="28"/>
          <w:szCs w:val="26"/>
        </w:rPr>
        <w:t>6</w:t>
      </w:r>
      <w:r>
        <w:rPr>
          <w:sz w:val="28"/>
          <w:szCs w:val="26"/>
          <w:lang w:val="ru-RU"/>
        </w:rPr>
        <w:t>3</w:t>
      </w:r>
      <w:r w:rsidRPr="00A72CE3">
        <w:rPr>
          <w:sz w:val="28"/>
          <w:szCs w:val="26"/>
        </w:rPr>
        <w:t>.</w:t>
      </w:r>
      <w:r>
        <w:rPr>
          <w:sz w:val="28"/>
          <w:szCs w:val="26"/>
          <w:lang w:val="ru-RU"/>
        </w:rPr>
        <w:t xml:space="preserve"> </w:t>
      </w:r>
      <w:r w:rsidRPr="00A72CE3">
        <w:rPr>
          <w:sz w:val="28"/>
          <w:szCs w:val="26"/>
        </w:rPr>
        <w:t>Государственно-правовая охрана собственности в Российской Федерации.</w:t>
      </w:r>
    </w:p>
    <w:sectPr w:rsidR="00223448" w:rsidRPr="00A7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223448"/>
    <w:rsid w:val="0084117D"/>
    <w:rsid w:val="00BA2BEF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3">
    <w:name w:val="Body Text Indent 3"/>
    <w:basedOn w:val="a"/>
    <w:link w:val="30"/>
    <w:uiPriority w:val="99"/>
    <w:rsid w:val="00223448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3448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2020-02-21T20:25:00Z</dcterms:created>
  <dcterms:modified xsi:type="dcterms:W3CDTF">2020-02-21T20:25:00Z</dcterms:modified>
</cp:coreProperties>
</file>